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859" w:rsidRDefault="00965859" w:rsidP="00965859">
      <w:pPr>
        <w:jc w:val="both"/>
      </w:pPr>
      <w:bookmarkStart w:id="0" w:name="_GoBack"/>
      <w:bookmarkEnd w:id="0"/>
      <w:r>
        <w:t>Raport bieżący nr</w:t>
      </w:r>
      <w:r>
        <w:tab/>
        <w:t>39</w:t>
      </w:r>
      <w:r>
        <w:tab/>
        <w:t>/</w:t>
      </w:r>
      <w:r>
        <w:tab/>
        <w:t>2016</w:t>
      </w:r>
      <w:r>
        <w:tab/>
      </w:r>
      <w:r>
        <w:tab/>
      </w:r>
      <w:r>
        <w:tab/>
      </w:r>
    </w:p>
    <w:p w:rsidR="00965859" w:rsidRDefault="00965859" w:rsidP="00965859">
      <w:pPr>
        <w:jc w:val="both"/>
      </w:pPr>
      <w:r>
        <w:t>Data sporządzenia:</w:t>
      </w:r>
      <w:r>
        <w:tab/>
        <w:t>2016-07-01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65859" w:rsidRDefault="00965859" w:rsidP="00965859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65859" w:rsidRDefault="00965859" w:rsidP="00965859">
      <w:pPr>
        <w:jc w:val="both"/>
      </w:pPr>
      <w:r>
        <w:t>Powołanie członków Rady Nadzorczej nowej kadencji</w:t>
      </w:r>
      <w:r>
        <w:tab/>
      </w:r>
    </w:p>
    <w:p w:rsidR="00965859" w:rsidRDefault="00965859" w:rsidP="00965859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65859" w:rsidRDefault="00965859" w:rsidP="00965859">
      <w:pPr>
        <w:jc w:val="both"/>
      </w:pPr>
      <w:r>
        <w:t>Art. 56 ust. 1 pkt 2 Ustawy o ofercie - informacje bieżące i okresowe</w:t>
      </w:r>
    </w:p>
    <w:p w:rsidR="00965859" w:rsidRDefault="00965859" w:rsidP="00965859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65859" w:rsidRDefault="00965859" w:rsidP="00965859">
      <w:pPr>
        <w:jc w:val="both"/>
      </w:pPr>
      <w:r>
        <w:t>Zarząd "BIOMED-LUBLIN "Wytwórnia Surowic i Szczepionek Spółka Akcyjna z siedzibą w Lublinie ("Spółka")podaje do wiadomości, iż Walne Zgromadzenie Akcjonariuszy Spółki dokonało w dniu 30 czerwca 2016 roku wyboru następujących członków Rady Nadzorczej, na kadencję rozpoczynającą się w dniu 30 czerwca 2016 roku z chwilą zakończenia Zwyczajnego Walnego Zgromadzenia Akcjonariuszy Spółki:</w:t>
      </w:r>
    </w:p>
    <w:p w:rsidR="00965859" w:rsidRDefault="00965859" w:rsidP="00965859">
      <w:pPr>
        <w:jc w:val="both"/>
      </w:pPr>
    </w:p>
    <w:p w:rsidR="00965859" w:rsidRDefault="00965859" w:rsidP="00965859">
      <w:pPr>
        <w:jc w:val="both"/>
      </w:pPr>
      <w:r>
        <w:t xml:space="preserve">Pan Jarosław Błaszczak (43 lata), wykształcenie wyższe. Ukończył studia magisterskie na Uniwersytecie Harvarda. </w:t>
      </w:r>
      <w:proofErr w:type="spellStart"/>
      <w:r w:rsidRPr="00965859">
        <w:rPr>
          <w:lang w:val="en-US"/>
        </w:rPr>
        <w:t>Posiada</w:t>
      </w:r>
      <w:proofErr w:type="spellEnd"/>
      <w:r w:rsidRPr="00965859">
        <w:rPr>
          <w:lang w:val="en-US"/>
        </w:rPr>
        <w:t xml:space="preserve"> </w:t>
      </w:r>
      <w:proofErr w:type="spellStart"/>
      <w:r w:rsidRPr="00965859">
        <w:rPr>
          <w:lang w:val="en-US"/>
        </w:rPr>
        <w:t>tytuł</w:t>
      </w:r>
      <w:proofErr w:type="spellEnd"/>
      <w:r w:rsidRPr="00965859">
        <w:rPr>
          <w:lang w:val="en-US"/>
        </w:rPr>
        <w:t xml:space="preserve"> Master of Business Administration </w:t>
      </w:r>
      <w:proofErr w:type="spellStart"/>
      <w:r w:rsidRPr="00965859">
        <w:rPr>
          <w:lang w:val="en-US"/>
        </w:rPr>
        <w:t>wydany</w:t>
      </w:r>
      <w:proofErr w:type="spellEnd"/>
      <w:r w:rsidRPr="00965859">
        <w:rPr>
          <w:lang w:val="en-US"/>
        </w:rPr>
        <w:t xml:space="preserve"> </w:t>
      </w:r>
      <w:proofErr w:type="spellStart"/>
      <w:r w:rsidRPr="00965859">
        <w:rPr>
          <w:lang w:val="en-US"/>
        </w:rPr>
        <w:t>przez</w:t>
      </w:r>
      <w:proofErr w:type="spellEnd"/>
      <w:r w:rsidRPr="00965859">
        <w:rPr>
          <w:lang w:val="en-US"/>
        </w:rPr>
        <w:t xml:space="preserve"> The University of Manchester (Manchester Business School). </w:t>
      </w:r>
      <w:r>
        <w:t xml:space="preserve">Uzyskał tytuł magistra ekonomii w Szkole Głównej Handlowej. </w:t>
      </w:r>
    </w:p>
    <w:p w:rsidR="00965859" w:rsidRDefault="00965859" w:rsidP="00965859">
      <w:pPr>
        <w:jc w:val="both"/>
      </w:pPr>
      <w:r>
        <w:t xml:space="preserve">W latach 1997 – 1998 pracował w firmie KMPG w dziale Audytu. W latach 1998 – 2002 r. w Arthur Andersen w departamencie </w:t>
      </w:r>
      <w:proofErr w:type="spellStart"/>
      <w:r>
        <w:t>Corporate</w:t>
      </w:r>
      <w:proofErr w:type="spellEnd"/>
      <w:r>
        <w:t xml:space="preserve"> Finance. Od 2002 r. do 2013 r. w Ernst &amp; Young kolejno na stanowiskach Menagera, Senior Menagera, Dyrektora Zarządzającego i od 2011 r. Partnera w Dziale Doradztwa Transakcyjnego. Od 2013 roku w IPOPEMA – obecnie pełni funkcję Prezesa Zarządu IPOPEMA Financial </w:t>
      </w:r>
      <w:proofErr w:type="spellStart"/>
      <w:r>
        <w:t>Advisory</w:t>
      </w:r>
      <w:proofErr w:type="spellEnd"/>
      <w:r>
        <w:t xml:space="preserve"> Sp. z o.o. oraz Dyrektora Zarządzającego w IPOPEMA Securities.</w:t>
      </w:r>
    </w:p>
    <w:p w:rsidR="00965859" w:rsidRDefault="00965859" w:rsidP="00965859">
      <w:pPr>
        <w:jc w:val="both"/>
      </w:pPr>
      <w:r>
        <w:t>Brał udział w szeregu specjalistycznych szkoleń dla kadr zarządzających, organizowanych przez Harvard, INSEAD, IESE Business School.</w:t>
      </w:r>
    </w:p>
    <w:p w:rsidR="00965859" w:rsidRDefault="00965859" w:rsidP="00965859">
      <w:pPr>
        <w:jc w:val="both"/>
      </w:pPr>
    </w:p>
    <w:p w:rsidR="00965859" w:rsidRDefault="00965859" w:rsidP="00965859">
      <w:pPr>
        <w:jc w:val="both"/>
      </w:pPr>
      <w:r>
        <w:t xml:space="preserve">Pan Dariusz </w:t>
      </w:r>
      <w:proofErr w:type="spellStart"/>
      <w:r>
        <w:t>Maciejuk</w:t>
      </w:r>
      <w:proofErr w:type="spellEnd"/>
      <w:r>
        <w:t xml:space="preserve"> (49 lat), wykształcenie wyższe. Ukończył prawo na Wydziale Prawa Świeckiego i Kanonicznego Katolickiego Uniwersytetu Lubelskiego. Jest również absolwentem studiów podyplomowych Prawo i Ekonomia Wspólnot Europejskich na Uniwersytecie Warszawskim oraz studiów z zakresu bankowości i finansów w Szkole Głównej Handlowej w Warszawie. Jest członkiem Izby Adwokackiej w Warszawie.</w:t>
      </w:r>
    </w:p>
    <w:p w:rsidR="00965859" w:rsidRDefault="00965859" w:rsidP="00965859">
      <w:pPr>
        <w:jc w:val="both"/>
      </w:pPr>
      <w:r>
        <w:t>Współpracuje od 2012 roku z Kancelarią Głuchowski Siemiątkowski Zwara i Partnerzy. Specjalizuje się w prawie administracyjnym, handlowym i bankowym.</w:t>
      </w:r>
    </w:p>
    <w:p w:rsidR="00965859" w:rsidRDefault="00965859" w:rsidP="00965859">
      <w:pPr>
        <w:jc w:val="both"/>
      </w:pPr>
      <w:r>
        <w:t xml:space="preserve">Sprawował m.in. funkcję przewodniczącego i członka rad nadzorczych spółek, w tym również spółek notowanych na Giełdzie Papierów Wartościowych. Był członkiem Komitetów Audytu oraz arbitrem Sądu Polubownego działającego przy Instytucie Spółek Prawa i Inwestycji w Krakowie. W 2012 roku został wyróżniony rekomendacją w prestiżowym wydawnictwie </w:t>
      </w:r>
      <w:proofErr w:type="spellStart"/>
      <w:r>
        <w:t>FraudNet</w:t>
      </w:r>
      <w:proofErr w:type="spellEnd"/>
      <w:r>
        <w:t xml:space="preserve">. </w:t>
      </w:r>
    </w:p>
    <w:p w:rsidR="00965859" w:rsidRDefault="00965859" w:rsidP="00965859">
      <w:pPr>
        <w:jc w:val="both"/>
      </w:pPr>
      <w:r>
        <w:t>Porozumiewa się w języku rosyjskim i angielskim.</w:t>
      </w:r>
    </w:p>
    <w:p w:rsidR="00965859" w:rsidRDefault="00965859" w:rsidP="00965859">
      <w:pPr>
        <w:jc w:val="both"/>
      </w:pPr>
    </w:p>
    <w:p w:rsidR="00965859" w:rsidRDefault="00965859" w:rsidP="00965859">
      <w:pPr>
        <w:jc w:val="both"/>
      </w:pPr>
      <w:r>
        <w:lastRenderedPageBreak/>
        <w:t xml:space="preserve">Pan Dariusz </w:t>
      </w:r>
      <w:proofErr w:type="spellStart"/>
      <w:r>
        <w:t>Kucowicz</w:t>
      </w:r>
      <w:proofErr w:type="spellEnd"/>
      <w:r>
        <w:t xml:space="preserve"> (51 lat), wykształcenie wyższe. Absolwent Akademii Górniczo - Hutniczej w Krakowie gdzie studiował w latach 1984 - 1990 na wydziałach mechanicznym i górniczym. </w:t>
      </w:r>
    </w:p>
    <w:p w:rsidR="00965859" w:rsidRDefault="00965859" w:rsidP="00965859">
      <w:pPr>
        <w:jc w:val="both"/>
      </w:pPr>
      <w:r>
        <w:t xml:space="preserve">Z początkiem roku 1991 podjął pracę w KWK Ziemowit a następnie odbywa półroczną służbę wojskową w szkole podchorążych w Toruniu i Pile. Z końcem 1991 zakłada </w:t>
      </w:r>
      <w:proofErr w:type="spellStart"/>
      <w:r>
        <w:t>Medicare</w:t>
      </w:r>
      <w:proofErr w:type="spellEnd"/>
      <w:r>
        <w:t xml:space="preserve"> s.c. uzyskując zezwolenie i następnie koncesję na obrót hurtowy środkami farmaceutycznymi. </w:t>
      </w:r>
    </w:p>
    <w:p w:rsidR="00965859" w:rsidRDefault="00965859" w:rsidP="00965859">
      <w:pPr>
        <w:jc w:val="both"/>
      </w:pPr>
      <w:r>
        <w:t xml:space="preserve">W latach 1998 – 2013 - Prezes </w:t>
      </w:r>
      <w:proofErr w:type="spellStart"/>
      <w:r>
        <w:t>Zarzadu</w:t>
      </w:r>
      <w:proofErr w:type="spellEnd"/>
      <w:r>
        <w:t xml:space="preserve"> </w:t>
      </w:r>
      <w:proofErr w:type="spellStart"/>
      <w:r>
        <w:t>Medicare</w:t>
      </w:r>
      <w:proofErr w:type="spellEnd"/>
      <w:r>
        <w:t xml:space="preserve"> Sp. z o.o., natomiast od 2013 przewodniczy Radzie Nadzorczej </w:t>
      </w:r>
      <w:proofErr w:type="spellStart"/>
      <w:r>
        <w:t>Medicare</w:t>
      </w:r>
      <w:proofErr w:type="spellEnd"/>
      <w:r>
        <w:t xml:space="preserve"> Sp. z o.o. Od 2012 r. pełni również funkcję Przewodniczącego Rady Nadzorczej </w:t>
      </w:r>
      <w:proofErr w:type="spellStart"/>
      <w:r>
        <w:t>MaxMedicum</w:t>
      </w:r>
      <w:proofErr w:type="spellEnd"/>
      <w:r>
        <w:t xml:space="preserve"> S.A., zaś od 2015 r. jest członkiem Rady Nadzorczej </w:t>
      </w:r>
      <w:proofErr w:type="spellStart"/>
      <w:r>
        <w:t>Pharmacy</w:t>
      </w:r>
      <w:proofErr w:type="spellEnd"/>
      <w:r>
        <w:t xml:space="preserve"> Solutions Sp. z o.o.</w:t>
      </w:r>
    </w:p>
    <w:p w:rsidR="00965859" w:rsidRDefault="00965859" w:rsidP="00965859">
      <w:pPr>
        <w:jc w:val="both"/>
      </w:pPr>
      <w:r>
        <w:t xml:space="preserve">Od roku 1999 pełni funkcję członka Rady Nadzorczej Organizacji Polskich Dystrybutorów Farmaceutycznych S.A. wyłączając okres w latach 2004 i 2005 kiedy pełnił funkcję Prezesa Zarządu OPDF S.A. Od roku 2008 pełni funkcję członka Rady Nadzorczej </w:t>
      </w:r>
      <w:proofErr w:type="spellStart"/>
      <w:r>
        <w:t>Biomed</w:t>
      </w:r>
      <w:proofErr w:type="spellEnd"/>
      <w:r>
        <w:t>-Lublin Wytwórnia Surowic i Szczepionek S.A. w Lublinie. Od roku 2010 pełni funkcję członka Rady Nadzorczej Klif Sp. z o.o. w Lublinie.</w:t>
      </w:r>
    </w:p>
    <w:p w:rsidR="00965859" w:rsidRDefault="00965859" w:rsidP="00965859">
      <w:pPr>
        <w:jc w:val="both"/>
      </w:pPr>
    </w:p>
    <w:p w:rsidR="00965859" w:rsidRDefault="00965859" w:rsidP="00965859">
      <w:pPr>
        <w:jc w:val="both"/>
      </w:pPr>
      <w:r>
        <w:t xml:space="preserve">Pan Wiktor </w:t>
      </w:r>
      <w:proofErr w:type="spellStart"/>
      <w:r>
        <w:t>Napióra</w:t>
      </w:r>
      <w:proofErr w:type="spellEnd"/>
      <w:r>
        <w:t xml:space="preserve"> (60 lat) wykształcenie wyższe. Absolwent Uniwersytetu Medycznego Wydział Farmacji we Lwowie. Specjalista I stopnia farmacji aptecznej. W latach 1978 – 1982 - asystent WSSE w Łodzi. W latach 1983-1989 – kierownik Apteki PZF Cefarm w Łodzi. Od 1990 założyciel i Prezes HURTAP S.A. Przedsiębiorstwo Farmaceutyczne. 1992-1995 - Przewodniczący Delegatury Województwa Płockiego OIA w Warszawie. 1993-1995 – V-ce Prezes Okręgowej Izby Aptekarskiej w Warszawie. 1996-1998 – Z-ca Przewodniczącego OIA w Warszawie. Od 2000 roku Członek Izby Gospodarczej Farmacja Polska. 2004-2007 - Członek Naczelnej Rady Aptekarskiej.</w:t>
      </w:r>
    </w:p>
    <w:p w:rsidR="00965859" w:rsidRDefault="00965859" w:rsidP="00965859">
      <w:pPr>
        <w:jc w:val="both"/>
      </w:pPr>
      <w:r>
        <w:t xml:space="preserve">Od 2010 r. Wiceprezes Izby Gospodarczej Farmacja Polska, od 8 lat członek Rady Nadzorczej Związku Pracodawców Hurtowni Farmaceutycznych. Przewodniczący Rady Nadzorczej Organizacji Polskich Dystrybutorów Farmaceutycznych S.A. w latach 2002-2007, zaś od 2009 jej członek. Od 2008 r. Przewodniczący Rady Nadzorczej </w:t>
      </w:r>
      <w:proofErr w:type="spellStart"/>
      <w:r>
        <w:t>Biomed</w:t>
      </w:r>
      <w:proofErr w:type="spellEnd"/>
      <w:r>
        <w:t>-Lublin Wytwórnia Surowic i Szczepionek SA.</w:t>
      </w:r>
    </w:p>
    <w:p w:rsidR="00965859" w:rsidRDefault="00965859" w:rsidP="00965859">
      <w:pPr>
        <w:jc w:val="both"/>
      </w:pPr>
    </w:p>
    <w:p w:rsidR="00965859" w:rsidRDefault="00965859" w:rsidP="00965859">
      <w:pPr>
        <w:jc w:val="both"/>
      </w:pPr>
      <w:r>
        <w:t xml:space="preserve">Pan Przemysław Sierocki (60 lat), wykształcenie wyższe. Absolwent Wydziału Prawa i Administracji Uniwersytetu Marii Curie Skłodowskiej. </w:t>
      </w:r>
    </w:p>
    <w:p w:rsidR="00965859" w:rsidRDefault="00965859" w:rsidP="00965859">
      <w:pPr>
        <w:jc w:val="both"/>
      </w:pPr>
      <w:r>
        <w:t xml:space="preserve">Karierę zawodową rozpoczął w 1979 roku w Przedsiębiorstwie Transportowym Handlu Wewnętrznego w Lublinie. W 1990 roku założył przedsiębiorstwo "FOODPOL" Sp. z o.o. gdzie do 1998 roku zajmował stanowisko Prezesa Zarządu. Od 1998 roku do chwili obecnej jest Prezesem Zarządu hurtowni farmaceutycznej LUBFARM S.A. powstałej na bazie dystrybucji farmaceutycznej wydzielonej z FOODPOL Sp. z o.o. </w:t>
      </w:r>
    </w:p>
    <w:p w:rsidR="00965859" w:rsidRDefault="00965859" w:rsidP="00965859">
      <w:pPr>
        <w:jc w:val="both"/>
      </w:pPr>
      <w:r>
        <w:t>Wiele lat przewodniczy Radzie Nadzorczej Organizacji Polskich Dystrybutorów Farmaceutycznych Spółka Akcyjna w Warszawie. Od 2008 roku pełni funkcję Sekretarza Rady Nadzorczej "</w:t>
      </w:r>
      <w:proofErr w:type="spellStart"/>
      <w:r>
        <w:t>Biomed</w:t>
      </w:r>
      <w:proofErr w:type="spellEnd"/>
      <w:r>
        <w:t xml:space="preserve">-Lublin" Wytwórnia Surowic i Szczepionek Spółka Akcyjna w Lublinie. Jest członkiem Rad Nadzorczych: "FOODPOL" Spółka z o.o. oraz "KLIF" Spółka z o.o. w Lublinie. </w:t>
      </w:r>
    </w:p>
    <w:p w:rsidR="00965859" w:rsidRDefault="00965859" w:rsidP="00965859">
      <w:pPr>
        <w:jc w:val="both"/>
      </w:pPr>
    </w:p>
    <w:p w:rsidR="00965859" w:rsidRDefault="00965859" w:rsidP="00965859">
      <w:pPr>
        <w:jc w:val="both"/>
      </w:pPr>
      <w:r>
        <w:t>Zgodnie ze złożonymi oświadczeniami, żadna z ww. osób nie prowadzi działalności konkurencyjnej w stosunku do działalności Spółki, ani nie jest wpisana w Rejestrze Dłużników Niewypłacalnych, prowadzonym na podstawie ustawy o KRS.</w:t>
      </w:r>
    </w:p>
    <w:p w:rsidR="00965859" w:rsidRDefault="00965859" w:rsidP="00965859">
      <w:pPr>
        <w:jc w:val="both"/>
      </w:pPr>
    </w:p>
    <w:p w:rsidR="00965859" w:rsidRDefault="00965859" w:rsidP="00965859">
      <w:pPr>
        <w:jc w:val="both"/>
      </w:pPr>
      <w:r>
        <w:t xml:space="preserve">Zgodnie ze złożonymi oświadczeniami Pan Jarosław Błaszczak oraz Pan Dariusz </w:t>
      </w:r>
      <w:proofErr w:type="spellStart"/>
      <w:r>
        <w:t>Maciejuk</w:t>
      </w:r>
      <w:proofErr w:type="spellEnd"/>
      <w:r>
        <w:t xml:space="preserve"> spełniają kryteria niezależności od Spółki i podmiotów pozostających w istotnym powiązaniu ze Spółką w rozumieniu Załącznika nr II do Zalecenia Komisji Europejskiej z dnia 15 lutego 2005 r. dotyczącego roli dyrektorów </w:t>
      </w:r>
      <w:proofErr w:type="spellStart"/>
      <w:r>
        <w:t>niewykonawczych</w:t>
      </w:r>
      <w:proofErr w:type="spellEnd"/>
      <w:r>
        <w:t xml:space="preserve"> lub będących członkami rady nadzorczej spółek giełdowych i komisji rady (nadzorczej), z uwzględnieniem Dobrych Praktyk Spółek Notowanych na Giełdzie Papierów Wartościowych w Warszawie S.A.</w:t>
      </w:r>
    </w:p>
    <w:p w:rsidR="00965859" w:rsidRDefault="00965859" w:rsidP="00965859">
      <w:pPr>
        <w:jc w:val="both"/>
      </w:pPr>
    </w:p>
    <w:p w:rsidR="00965859" w:rsidRDefault="00965859" w:rsidP="00965859">
      <w:pPr>
        <w:jc w:val="both"/>
      </w:pPr>
      <w:r>
        <w:t>Podstawa prawna: §5 ust.1 pkt. 22 w związku z §28 Rozporządzenia Ministra Finansów z dnia 19 lutego 2009 r. w sprawie informacji bieżących i okresowych przekazywanych przez emitentów papierów wartościowych oraz warunków uznawania za równoważne informacji wymaganych przepisami prawa państwa niebędącego państwem członkowskim</w:t>
      </w:r>
    </w:p>
    <w:p w:rsidR="00965859" w:rsidRDefault="00965859" w:rsidP="00965859">
      <w:pPr>
        <w:jc w:val="both"/>
        <w:rPr>
          <w:lang w:val="en-US"/>
        </w:rPr>
      </w:pPr>
    </w:p>
    <w:p w:rsidR="00965859" w:rsidRDefault="00965859" w:rsidP="00965859">
      <w:pPr>
        <w:jc w:val="both"/>
      </w:pPr>
      <w:r>
        <w:t>2016-07-01</w:t>
      </w:r>
      <w:r>
        <w:tab/>
        <w:t>Waldemar Sierocki</w:t>
      </w:r>
      <w:r>
        <w:tab/>
        <w:t>Prezes Zarządu</w:t>
      </w:r>
      <w:r>
        <w:tab/>
      </w:r>
      <w:r>
        <w:tab/>
      </w:r>
    </w:p>
    <w:p w:rsidR="009A76AB" w:rsidRPr="00965859" w:rsidRDefault="00965859" w:rsidP="00965859">
      <w:pPr>
        <w:jc w:val="both"/>
      </w:pPr>
      <w:r>
        <w:t>2016-07-01</w:t>
      </w:r>
      <w:r>
        <w:tab/>
        <w:t>Agnieszka Biała</w:t>
      </w:r>
      <w:r>
        <w:tab/>
        <w:t>członek zarządu</w:t>
      </w:r>
      <w:r>
        <w:tab/>
      </w:r>
      <w:r>
        <w:tab/>
      </w:r>
      <w:r w:rsidR="00B973FC" w:rsidRPr="00965859">
        <w:t xml:space="preserve"> </w:t>
      </w:r>
    </w:p>
    <w:sectPr w:rsidR="009A76AB" w:rsidRPr="009658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FF2172"/>
    <w:multiLevelType w:val="hybridMultilevel"/>
    <w:tmpl w:val="91B69A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05569"/>
    <w:rsid w:val="0002507F"/>
    <w:rsid w:val="000334EE"/>
    <w:rsid w:val="00065F23"/>
    <w:rsid w:val="00071231"/>
    <w:rsid w:val="000A642C"/>
    <w:rsid w:val="000E1FDF"/>
    <w:rsid w:val="000F09E2"/>
    <w:rsid w:val="00106DC3"/>
    <w:rsid w:val="0011638B"/>
    <w:rsid w:val="0014358A"/>
    <w:rsid w:val="0015515C"/>
    <w:rsid w:val="00203C6C"/>
    <w:rsid w:val="00210D8C"/>
    <w:rsid w:val="00222958"/>
    <w:rsid w:val="00271404"/>
    <w:rsid w:val="002E2E49"/>
    <w:rsid w:val="002E5EF9"/>
    <w:rsid w:val="00302A63"/>
    <w:rsid w:val="00325EC3"/>
    <w:rsid w:val="00334CF3"/>
    <w:rsid w:val="00345DB4"/>
    <w:rsid w:val="003525F2"/>
    <w:rsid w:val="003930E6"/>
    <w:rsid w:val="003E4F15"/>
    <w:rsid w:val="003F63CE"/>
    <w:rsid w:val="0043127D"/>
    <w:rsid w:val="00455593"/>
    <w:rsid w:val="00496133"/>
    <w:rsid w:val="004F77B6"/>
    <w:rsid w:val="005016A1"/>
    <w:rsid w:val="005251C0"/>
    <w:rsid w:val="00541619"/>
    <w:rsid w:val="00550246"/>
    <w:rsid w:val="005516A2"/>
    <w:rsid w:val="00555D34"/>
    <w:rsid w:val="00556A05"/>
    <w:rsid w:val="005F1782"/>
    <w:rsid w:val="005F7539"/>
    <w:rsid w:val="00603EF0"/>
    <w:rsid w:val="0061574E"/>
    <w:rsid w:val="00665169"/>
    <w:rsid w:val="0067074E"/>
    <w:rsid w:val="0068077F"/>
    <w:rsid w:val="00682523"/>
    <w:rsid w:val="006A4EBB"/>
    <w:rsid w:val="006B5638"/>
    <w:rsid w:val="006B6108"/>
    <w:rsid w:val="006B7B46"/>
    <w:rsid w:val="006C27AC"/>
    <w:rsid w:val="006D7B56"/>
    <w:rsid w:val="00706834"/>
    <w:rsid w:val="007275C0"/>
    <w:rsid w:val="007310BB"/>
    <w:rsid w:val="007D55F3"/>
    <w:rsid w:val="00802C66"/>
    <w:rsid w:val="008072B4"/>
    <w:rsid w:val="00830D29"/>
    <w:rsid w:val="008414BF"/>
    <w:rsid w:val="00852510"/>
    <w:rsid w:val="00854A36"/>
    <w:rsid w:val="008B044B"/>
    <w:rsid w:val="008F4071"/>
    <w:rsid w:val="00911628"/>
    <w:rsid w:val="009137AB"/>
    <w:rsid w:val="00947F85"/>
    <w:rsid w:val="00965859"/>
    <w:rsid w:val="00987588"/>
    <w:rsid w:val="00994BFF"/>
    <w:rsid w:val="009D0B98"/>
    <w:rsid w:val="009E1926"/>
    <w:rsid w:val="00A03C75"/>
    <w:rsid w:val="00A0563C"/>
    <w:rsid w:val="00A724A2"/>
    <w:rsid w:val="00A9165E"/>
    <w:rsid w:val="00AA23C0"/>
    <w:rsid w:val="00AA3FD0"/>
    <w:rsid w:val="00AB7C17"/>
    <w:rsid w:val="00AD55FD"/>
    <w:rsid w:val="00AE778D"/>
    <w:rsid w:val="00B203D8"/>
    <w:rsid w:val="00B60E4D"/>
    <w:rsid w:val="00B62240"/>
    <w:rsid w:val="00B973FC"/>
    <w:rsid w:val="00BA2940"/>
    <w:rsid w:val="00BB466B"/>
    <w:rsid w:val="00BC7344"/>
    <w:rsid w:val="00BE2A3B"/>
    <w:rsid w:val="00BF0672"/>
    <w:rsid w:val="00C10C1D"/>
    <w:rsid w:val="00C159AB"/>
    <w:rsid w:val="00C21937"/>
    <w:rsid w:val="00C6791A"/>
    <w:rsid w:val="00C80057"/>
    <w:rsid w:val="00C911BA"/>
    <w:rsid w:val="00CA75FB"/>
    <w:rsid w:val="00CD26AB"/>
    <w:rsid w:val="00CD2D0F"/>
    <w:rsid w:val="00CE1F9B"/>
    <w:rsid w:val="00D017D7"/>
    <w:rsid w:val="00D029F5"/>
    <w:rsid w:val="00D14BB2"/>
    <w:rsid w:val="00D21383"/>
    <w:rsid w:val="00D356C9"/>
    <w:rsid w:val="00D71E6D"/>
    <w:rsid w:val="00D72156"/>
    <w:rsid w:val="00D72F04"/>
    <w:rsid w:val="00D806E2"/>
    <w:rsid w:val="00D97A89"/>
    <w:rsid w:val="00DC6E27"/>
    <w:rsid w:val="00DF2B8D"/>
    <w:rsid w:val="00DF7E5A"/>
    <w:rsid w:val="00E17FB1"/>
    <w:rsid w:val="00E47F64"/>
    <w:rsid w:val="00E56FBE"/>
    <w:rsid w:val="00E8218B"/>
    <w:rsid w:val="00EC6F93"/>
    <w:rsid w:val="00EF3DC2"/>
    <w:rsid w:val="00F151EB"/>
    <w:rsid w:val="00F3796A"/>
    <w:rsid w:val="00F466E6"/>
    <w:rsid w:val="00F50F22"/>
    <w:rsid w:val="00F67CA7"/>
    <w:rsid w:val="00FD4F03"/>
    <w:rsid w:val="00FD5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D620A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157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97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0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9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1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2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2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02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16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3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3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2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79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8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4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76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0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32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02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5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62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19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2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8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1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7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43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4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74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1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6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2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4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4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4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43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4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4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4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5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080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10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1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4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43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7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0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4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8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1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79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55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3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9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83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6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47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62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1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2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13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6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29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8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5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4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62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34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79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741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6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1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04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0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76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07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8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72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7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75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27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8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0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68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87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307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26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20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00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4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59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99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08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8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6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05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21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14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01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20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21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19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08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4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1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2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59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0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10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4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9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99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3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2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55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3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42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596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795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55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26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37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808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68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95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46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96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390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60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3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4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0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2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09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37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6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16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7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38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01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2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72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33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7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9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87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19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51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2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74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63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1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0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53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2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09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1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80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02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4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5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83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03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9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84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27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1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01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50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2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02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70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65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70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32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1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22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97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079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2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1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70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6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9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12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15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8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36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64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21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1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59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59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928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30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61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9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3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93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77125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917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9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36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8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66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7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1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7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49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3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5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0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1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580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1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78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64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56608">
          <w:marLeft w:val="225"/>
          <w:marRight w:val="-300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945</Words>
  <Characters>5672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2018-03-22T16:58:00Z</dcterms:created>
  <dcterms:modified xsi:type="dcterms:W3CDTF">2018-03-22T16:58:00Z</dcterms:modified>
</cp:coreProperties>
</file>