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593" w:rsidRDefault="00455593" w:rsidP="00455593">
      <w:pPr>
        <w:jc w:val="both"/>
      </w:pPr>
      <w:bookmarkStart w:id="0" w:name="_GoBack"/>
      <w:bookmarkEnd w:id="0"/>
      <w:r>
        <w:t>Raport bieżący nr</w:t>
      </w:r>
      <w:r>
        <w:tab/>
        <w:t>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455593" w:rsidRDefault="00455593" w:rsidP="00455593">
      <w:pPr>
        <w:jc w:val="both"/>
      </w:pPr>
      <w:r>
        <w:t>Data sporządzenia:</w:t>
      </w:r>
      <w:r>
        <w:tab/>
        <w:t>2017-01-23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5593" w:rsidRDefault="00455593" w:rsidP="0045559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5593" w:rsidRDefault="00455593" w:rsidP="00455593">
      <w:pPr>
        <w:jc w:val="both"/>
      </w:pPr>
      <w:r>
        <w:t>Umowa na doradztwo w procesie pozyskiwania finansowania</w:t>
      </w:r>
      <w:r>
        <w:tab/>
      </w:r>
    </w:p>
    <w:p w:rsidR="00455593" w:rsidRDefault="00455593" w:rsidP="0045559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5593" w:rsidRDefault="00455593" w:rsidP="00455593">
      <w:pPr>
        <w:jc w:val="both"/>
      </w:pPr>
      <w:r>
        <w:t>Art. 17 ust. 1 MAR - informacje poufne.</w:t>
      </w:r>
      <w:r>
        <w:tab/>
      </w:r>
    </w:p>
    <w:p w:rsidR="00455593" w:rsidRDefault="00455593" w:rsidP="0045559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5593" w:rsidRDefault="00455593" w:rsidP="00455593">
      <w:pPr>
        <w:jc w:val="both"/>
      </w:pPr>
      <w:r>
        <w:t xml:space="preserve">Zarząd spółki "BIOMED-LUBLIN" Wytwórnia Surowic i Szczepionek S.A. (dalej: "Spółka", "Emitent") informuje, iż w dniu 23 stycznia 2017 r. ustalił ostateczne warunki i zawarł umowę z IPOPEMA Securities S.A. z siedzibą w Warszawie (dalej: Doradca). </w:t>
      </w:r>
    </w:p>
    <w:p w:rsidR="00455593" w:rsidRDefault="00455593" w:rsidP="00455593">
      <w:pPr>
        <w:jc w:val="both"/>
      </w:pPr>
    </w:p>
    <w:p w:rsidR="00455593" w:rsidRDefault="00455593" w:rsidP="00455593">
      <w:pPr>
        <w:jc w:val="both"/>
      </w:pPr>
      <w:r>
        <w:t>Zawarcie umowy z Doradcą jest efektem wypracowania przez Emitenta i przyjęcia przez wierzycieli Planu Restrukturyzacyjnego Spółki zatwierdzonego przez właściwy Sąd, który przewidywał pozyskanie środków na rozwój Spółki i refinansowanie części jej zobowiązań (dalej „Finansowanie”).</w:t>
      </w:r>
    </w:p>
    <w:p w:rsidR="00455593" w:rsidRDefault="00455593" w:rsidP="00455593">
      <w:pPr>
        <w:jc w:val="both"/>
      </w:pPr>
    </w:p>
    <w:p w:rsidR="00455593" w:rsidRDefault="00455593" w:rsidP="00455593">
      <w:pPr>
        <w:jc w:val="both"/>
      </w:pPr>
      <w:r>
        <w:t>Dopuszczalne formy Finansowania obejmują: emisję różnego rodzaju papierów wartościowych, pozyskanie finansowania dłużnego lub połączenie wyżej określonych metod finansowania.</w:t>
      </w:r>
    </w:p>
    <w:p w:rsidR="00455593" w:rsidRDefault="00455593" w:rsidP="00455593">
      <w:pPr>
        <w:jc w:val="both"/>
      </w:pPr>
    </w:p>
    <w:p w:rsidR="00455593" w:rsidRDefault="00455593" w:rsidP="00455593">
      <w:pPr>
        <w:jc w:val="both"/>
      </w:pPr>
      <w:r>
        <w:t>Umowa została zawarta na czas określony do dnia 30 czerwca 2017 r. i w tym okresie Spółka spodziewa się pozyskać finansowanie.</w:t>
      </w:r>
    </w:p>
    <w:p w:rsidR="00455593" w:rsidRDefault="00455593" w:rsidP="00455593">
      <w:pPr>
        <w:jc w:val="both"/>
      </w:pPr>
    </w:p>
    <w:p w:rsidR="00455593" w:rsidRDefault="00455593" w:rsidP="00455593">
      <w:pPr>
        <w:jc w:val="both"/>
      </w:pPr>
      <w:r>
        <w:t>Umowa przewiduje wynagrodzenie dla Doradcy w formie części zmiennej, tj. wynagrodzenia za sukces w wysokości typowej dla tego typu umów, liczonej jako odsetek od wartości Finansowania, oraz części stałej, tj. płatności miesięcznej w wysokości typowej dla tego typu umów płatnej w okresie styczeń 2017 – czerwiec 2017.</w:t>
      </w:r>
    </w:p>
    <w:p w:rsidR="00455593" w:rsidRDefault="00455593" w:rsidP="00455593">
      <w:pPr>
        <w:jc w:val="both"/>
      </w:pPr>
    </w:p>
    <w:p w:rsidR="00455593" w:rsidRDefault="00455593" w:rsidP="00455593">
      <w:pPr>
        <w:jc w:val="both"/>
      </w:pPr>
      <w:r>
        <w:t xml:space="preserve">Do zadań Doradcy będzie należało między innymi: koordynowanie procesu pozyskiwania finansowania, koordynowanie prac związanych z przygotowaniem przez Spółkę dokumentów informacyjnych / marketingowych opisujących Spółkę, branżę i profil działalności, strukturę wewnętrzną, sytuację finansową, perspektywy rozwoju oraz przesłanki realizacji Transakcji, wsparcie w procesach </w:t>
      </w:r>
      <w:proofErr w:type="spellStart"/>
      <w:r>
        <w:t>due</w:t>
      </w:r>
      <w:proofErr w:type="spellEnd"/>
      <w:r>
        <w:t xml:space="preserve"> </w:t>
      </w:r>
      <w:proofErr w:type="spellStart"/>
      <w:r>
        <w:t>diligence</w:t>
      </w:r>
      <w:proofErr w:type="spellEnd"/>
      <w:r>
        <w:t xml:space="preserve"> Spółki, analiza złożonych przez Podmioty Finansujące niewiążących i wiążących warunków finansowania oraz wspieranie Spółki w wyborze Podmiotów Finansujących, opiniowanie umów transakcyjnych przygotowanych przez doradców prawnych i podatkowych.</w:t>
      </w:r>
    </w:p>
    <w:p w:rsidR="00455593" w:rsidRDefault="00455593" w:rsidP="00455593">
      <w:pPr>
        <w:jc w:val="both"/>
      </w:pPr>
    </w:p>
    <w:p w:rsidR="00455593" w:rsidRDefault="00455593" w:rsidP="00455593">
      <w:pPr>
        <w:jc w:val="both"/>
      </w:pPr>
      <w:r>
        <w:t>W opinii Zarządu wsparcie profesjonalnego Doradcy znacząco zwiększy możliwości w zakresie pozyskania finansowania, a tym samym wypełnienia jednego z założeń Planu Restrukturyzacyjnego.</w:t>
      </w:r>
    </w:p>
    <w:p w:rsidR="00455593" w:rsidRDefault="00455593" w:rsidP="00455593">
      <w:pPr>
        <w:jc w:val="both"/>
      </w:pPr>
    </w:p>
    <w:p w:rsidR="00455593" w:rsidRDefault="00455593" w:rsidP="00455593">
      <w:pPr>
        <w:jc w:val="both"/>
      </w:pPr>
      <w:r>
        <w:lastRenderedPageBreak/>
        <w:t xml:space="preserve">Podstawa prawna </w:t>
      </w:r>
    </w:p>
    <w:p w:rsidR="00455593" w:rsidRDefault="00455593" w:rsidP="00455593">
      <w:pPr>
        <w:jc w:val="both"/>
      </w:pPr>
      <w:r>
        <w:t>Art. 17 ust. 1 MAR - informacje poufne.</w:t>
      </w:r>
    </w:p>
    <w:p w:rsidR="00455593" w:rsidRDefault="00455593" w:rsidP="00455593">
      <w:pPr>
        <w:jc w:val="both"/>
        <w:rPr>
          <w:lang w:val="en-US"/>
        </w:rPr>
      </w:pPr>
    </w:p>
    <w:p w:rsidR="00455593" w:rsidRDefault="00455593" w:rsidP="00455593">
      <w:pPr>
        <w:jc w:val="both"/>
      </w:pPr>
      <w:r>
        <w:t>2017-01-23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455593" w:rsidRDefault="00455593" w:rsidP="00455593">
      <w:pPr>
        <w:jc w:val="both"/>
      </w:pPr>
      <w:r>
        <w:t>2017-01-23</w:t>
      </w:r>
      <w:r>
        <w:tab/>
        <w:t>Adam Siwek</w:t>
      </w:r>
      <w:r>
        <w:tab/>
        <w:t>Członek Zarządu</w:t>
      </w:r>
      <w:r>
        <w:tab/>
      </w:r>
      <w:r>
        <w:tab/>
      </w:r>
    </w:p>
    <w:sectPr w:rsidR="009A76AB" w:rsidRPr="00455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2018-03-21T20:27:00Z</dcterms:created>
  <dcterms:modified xsi:type="dcterms:W3CDTF">2018-03-21T20:27:00Z</dcterms:modified>
</cp:coreProperties>
</file>