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6834" w:rsidRDefault="00706834" w:rsidP="00706834">
      <w:pPr>
        <w:jc w:val="both"/>
      </w:pPr>
      <w:r>
        <w:t>Raport bieżący nr</w:t>
      </w:r>
      <w:r>
        <w:tab/>
        <w:t>6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706834" w:rsidRDefault="00706834" w:rsidP="00706834">
      <w:pPr>
        <w:jc w:val="both"/>
      </w:pPr>
      <w:r>
        <w:t>Data sporządzenia:</w:t>
      </w:r>
      <w:r>
        <w:tab/>
        <w:t>2017-02-10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06834" w:rsidRDefault="00706834" w:rsidP="00706834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06834" w:rsidRDefault="00706834" w:rsidP="00706834">
      <w:pPr>
        <w:jc w:val="both"/>
      </w:pPr>
      <w:r>
        <w:t xml:space="preserve">Podjęcie decyzji umożliwiających nawiązanie współpracy z podmiotami zewnętrznymi w obszarze leków </w:t>
      </w:r>
      <w:proofErr w:type="spellStart"/>
      <w:r>
        <w:t>probiotycznych</w:t>
      </w:r>
      <w:proofErr w:type="spellEnd"/>
      <w:r>
        <w:tab/>
      </w:r>
    </w:p>
    <w:p w:rsidR="00706834" w:rsidRDefault="00706834" w:rsidP="00706834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06834" w:rsidRDefault="00706834" w:rsidP="00706834">
      <w:pPr>
        <w:jc w:val="both"/>
      </w:pPr>
      <w:r>
        <w:t>Art. 17 ust. 1 MAR - informacje poufne.</w:t>
      </w:r>
      <w:r>
        <w:tab/>
      </w:r>
    </w:p>
    <w:p w:rsidR="00706834" w:rsidRDefault="00706834" w:rsidP="00706834">
      <w:pPr>
        <w:jc w:val="both"/>
      </w:pPr>
      <w:r>
        <w:t>Treść raportu:</w:t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06834" w:rsidRDefault="00706834" w:rsidP="00706834">
      <w:pPr>
        <w:jc w:val="both"/>
      </w:pPr>
      <w:r>
        <w:t xml:space="preserve">Zarząd Spółki "BIOMED-LUBLIN" Wytwórnia Surowic i Szczepionek SA z siedzibą w Lublinie informuje o podjęciu decyzji umożliwiających nawiązanie współpracy z podmiotami zewnętrznymi w obszarze produkcji, marketingu i sprzedaży leków </w:t>
      </w:r>
      <w:proofErr w:type="spellStart"/>
      <w:r>
        <w:t>probiotycznych</w:t>
      </w:r>
      <w:proofErr w:type="spellEnd"/>
      <w:r>
        <w:t xml:space="preserve">. </w:t>
      </w:r>
    </w:p>
    <w:p w:rsidR="00706834" w:rsidRDefault="00706834" w:rsidP="00706834">
      <w:pPr>
        <w:jc w:val="both"/>
      </w:pPr>
    </w:p>
    <w:p w:rsidR="00706834" w:rsidRDefault="00706834" w:rsidP="00706834">
      <w:pPr>
        <w:jc w:val="both"/>
      </w:pPr>
      <w:r>
        <w:t xml:space="preserve">W celu maksymalizacji oczekiwanych korzyści do osiągnięcia w efekcie nawiązania współpracy z ewentualnym partnerem handlowym, zarząd podjął uchwałę dopuszczającą szereg możliwych do realizacji scenariuszy. W zależności od zainteresowania potencjalnych partnerów handlowych, oraz atrakcyjności przedstawianych ofert – zarząd przewiduje: możliwość sprzedaży praw do marki parasolowej Lakcid, zapewnienie dostaw produktów Lakcid, zapewnienie dostaw substancji czynnej do produkcji, zapewnienie wyłączności do produktów opartych na szczepach bakteryjnych wykorzystywanych w produkcji substancji czynnej Lakcidu, wyłączną lub niewyłączną licencję na wykorzystanie szczepów służących do rozwoju i wytwarzania dodatkowych produktów, zbycie praw do szczepów bakteryjnych wykorzystywanych w produkcji substancji czynnej Lakcidu. </w:t>
      </w:r>
    </w:p>
    <w:p w:rsidR="00706834" w:rsidRDefault="00706834" w:rsidP="00706834">
      <w:pPr>
        <w:jc w:val="both"/>
      </w:pPr>
    </w:p>
    <w:p w:rsidR="00706834" w:rsidRDefault="00706834" w:rsidP="00706834">
      <w:pPr>
        <w:jc w:val="both"/>
      </w:pPr>
      <w:r>
        <w:t>Podjęte decyzje umożliwiają realizację strategii wykonywania postanowień układu z wierzycielami.</w:t>
      </w:r>
    </w:p>
    <w:p w:rsidR="00706834" w:rsidRDefault="00706834" w:rsidP="00706834">
      <w:pPr>
        <w:jc w:val="both"/>
      </w:pPr>
    </w:p>
    <w:p w:rsidR="00706834" w:rsidRDefault="00706834" w:rsidP="00706834">
      <w:pPr>
        <w:jc w:val="both"/>
      </w:pPr>
      <w:r>
        <w:t>Pod marką parosolową Lakcid występują 3 produkty lecznicze: Lakcid i Lakcid forte (lek osłonowy przy antybiotykoterapii) oraz Lakcid L (leczenie przy biegunkach wirusowych).</w:t>
      </w:r>
    </w:p>
    <w:p w:rsidR="00706834" w:rsidRDefault="00706834" w:rsidP="00706834">
      <w:pPr>
        <w:jc w:val="both"/>
      </w:pPr>
    </w:p>
    <w:p w:rsidR="00706834" w:rsidRDefault="00706834" w:rsidP="00706834">
      <w:pPr>
        <w:jc w:val="both"/>
      </w:pPr>
      <w:r>
        <w:t xml:space="preserve">Podstawa prawna </w:t>
      </w:r>
    </w:p>
    <w:p w:rsidR="00706834" w:rsidRDefault="00706834" w:rsidP="00706834">
      <w:pPr>
        <w:jc w:val="both"/>
      </w:pPr>
      <w:r>
        <w:t>Art. 17 ust. 1 MAR - informacje poufne.</w:t>
      </w:r>
    </w:p>
    <w:p w:rsidR="00706834" w:rsidRDefault="00706834" w:rsidP="00706834">
      <w:pPr>
        <w:jc w:val="both"/>
      </w:pPr>
    </w:p>
    <w:p w:rsidR="00706834" w:rsidRDefault="00706834" w:rsidP="00706834">
      <w:pPr>
        <w:jc w:val="both"/>
      </w:pPr>
    </w:p>
    <w:p w:rsidR="00706834" w:rsidRDefault="00706834" w:rsidP="00706834">
      <w:pPr>
        <w:jc w:val="both"/>
      </w:pPr>
    </w:p>
    <w:p w:rsidR="00706834" w:rsidRDefault="00706834" w:rsidP="00706834">
      <w:pPr>
        <w:jc w:val="both"/>
      </w:pPr>
    </w:p>
    <w:p w:rsidR="00706834" w:rsidRDefault="00706834" w:rsidP="00706834">
      <w:pPr>
        <w:jc w:val="both"/>
      </w:pPr>
      <w:r>
        <w:t>2017-02-10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706834" w:rsidRDefault="00706834" w:rsidP="00706834">
      <w:pPr>
        <w:jc w:val="both"/>
      </w:pPr>
      <w:r>
        <w:t>2017-02-10</w:t>
      </w:r>
      <w:r>
        <w:tab/>
        <w:t>Adam Siwek</w:t>
      </w:r>
      <w:r>
        <w:tab/>
        <w:t>Członek zarządu</w:t>
      </w:r>
    </w:p>
    <w:sectPr w:rsidR="009A76AB" w:rsidRPr="007068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71404"/>
    <w:rsid w:val="002E5EF9"/>
    <w:rsid w:val="00325EC3"/>
    <w:rsid w:val="00334CF3"/>
    <w:rsid w:val="00345DB4"/>
    <w:rsid w:val="003525F2"/>
    <w:rsid w:val="003930E6"/>
    <w:rsid w:val="003F63CE"/>
    <w:rsid w:val="0043127D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A264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2018-03-21T20:23:00Z</dcterms:created>
  <dcterms:modified xsi:type="dcterms:W3CDTF">2018-03-21T20:23:00Z</dcterms:modified>
</cp:coreProperties>
</file>