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77B6" w:rsidRDefault="004F77B6" w:rsidP="004F77B6">
      <w:pPr>
        <w:jc w:val="both"/>
      </w:pPr>
      <w:bookmarkStart w:id="0" w:name="_GoBack"/>
      <w:bookmarkEnd w:id="0"/>
      <w:r>
        <w:t>Raport bieżący nr</w:t>
      </w:r>
      <w:r>
        <w:tab/>
        <w:t>16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4F77B6" w:rsidRDefault="004F77B6" w:rsidP="004F77B6">
      <w:pPr>
        <w:jc w:val="both"/>
      </w:pPr>
      <w:r>
        <w:t>Data sporządzenia:</w:t>
      </w:r>
      <w:r>
        <w:tab/>
        <w:t>2017-03-31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F77B6" w:rsidRDefault="004F77B6" w:rsidP="004F77B6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F77B6" w:rsidRDefault="004F77B6" w:rsidP="004F77B6">
      <w:pPr>
        <w:jc w:val="both"/>
      </w:pPr>
      <w:r>
        <w:t>Informacja o przewalutowaniu zobowiązania z tytułu akredytywy wobec Banku Millennium SA</w:t>
      </w:r>
      <w:r>
        <w:tab/>
      </w:r>
    </w:p>
    <w:p w:rsidR="004F77B6" w:rsidRDefault="004F77B6" w:rsidP="004F77B6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F77B6" w:rsidRDefault="004F77B6" w:rsidP="004F77B6">
      <w:pPr>
        <w:jc w:val="both"/>
      </w:pPr>
      <w:r>
        <w:t>Art. 17 ust. 1 MAR - informacje poufne.</w:t>
      </w:r>
      <w:r>
        <w:tab/>
      </w:r>
    </w:p>
    <w:p w:rsidR="004F77B6" w:rsidRDefault="004F77B6" w:rsidP="004F77B6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F77B6" w:rsidRDefault="004F77B6" w:rsidP="004F77B6">
      <w:pPr>
        <w:jc w:val="both"/>
      </w:pPr>
      <w:r>
        <w:t>Zarząd BIOMED-LUBLIN Wytwórnia Surowic i Szczepionek SA ("Emitent", ,,Spółka") informuje, że w dniu 31 marca 2017 r. miało miejsce przewalutowanie zobowiązania z tytułu akredytywy wobec Banku Millennium S.A. z siedzibą w Warszawie przy ul. Stanisława Żaryna 2A (dalej: „Bank”). Zobowiązanie podlegające przewalutowaniu wynosiło 1.204.885,10 Euro. Po przewalutowaniu zobowiązanie jest równe 5.150.883,80 PLN.</w:t>
      </w:r>
    </w:p>
    <w:p w:rsidR="004F77B6" w:rsidRDefault="004F77B6" w:rsidP="004F77B6">
      <w:pPr>
        <w:jc w:val="both"/>
      </w:pPr>
    </w:p>
    <w:p w:rsidR="004F77B6" w:rsidRDefault="004F77B6" w:rsidP="004F77B6">
      <w:pPr>
        <w:jc w:val="both"/>
      </w:pPr>
      <w:r>
        <w:t>Przewalutowanie zobowiązania stanowi realizację ustaleń pomiędzy Bankiem a Spółką, o których Spółka informowała w raporcie bieżącym nr 10/2017.</w:t>
      </w:r>
    </w:p>
    <w:p w:rsidR="004F77B6" w:rsidRDefault="004F77B6" w:rsidP="004F77B6">
      <w:pPr>
        <w:jc w:val="both"/>
      </w:pPr>
    </w:p>
    <w:p w:rsidR="004F77B6" w:rsidRDefault="004F77B6" w:rsidP="004F77B6">
      <w:pPr>
        <w:jc w:val="both"/>
      </w:pPr>
      <w:r>
        <w:t>Podstawa prawna - art. 17 ust. 1 Rozporządzenia Parlamentu Europejskiego i Rady (UE) nr 596/2014 (MAR).</w:t>
      </w:r>
    </w:p>
    <w:p w:rsidR="004F77B6" w:rsidRDefault="004F77B6" w:rsidP="004F77B6">
      <w:pPr>
        <w:jc w:val="both"/>
        <w:rPr>
          <w:lang w:val="en-US"/>
        </w:rPr>
      </w:pPr>
    </w:p>
    <w:p w:rsidR="004F77B6" w:rsidRDefault="004F77B6" w:rsidP="004F77B6">
      <w:pPr>
        <w:jc w:val="both"/>
      </w:pPr>
      <w:r>
        <w:t>2017-03-31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4F77B6" w:rsidRDefault="004F77B6" w:rsidP="004F77B6">
      <w:pPr>
        <w:jc w:val="both"/>
      </w:pPr>
      <w:r>
        <w:t>2017-03-31</w:t>
      </w:r>
      <w:r>
        <w:tab/>
        <w:t>Adam Siwek</w:t>
      </w:r>
      <w:r>
        <w:tab/>
        <w:t>Członek Zarządu</w:t>
      </w:r>
    </w:p>
    <w:sectPr w:rsidR="009A76AB" w:rsidRPr="004F77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71231"/>
    <w:rsid w:val="000A642C"/>
    <w:rsid w:val="00106DC3"/>
    <w:rsid w:val="0011638B"/>
    <w:rsid w:val="0014358A"/>
    <w:rsid w:val="0015515C"/>
    <w:rsid w:val="00203C6C"/>
    <w:rsid w:val="00210D8C"/>
    <w:rsid w:val="00222958"/>
    <w:rsid w:val="002E5EF9"/>
    <w:rsid w:val="00325EC3"/>
    <w:rsid w:val="00334CF3"/>
    <w:rsid w:val="00345DB4"/>
    <w:rsid w:val="003525F2"/>
    <w:rsid w:val="003930E6"/>
    <w:rsid w:val="003F63CE"/>
    <w:rsid w:val="0043127D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65169"/>
    <w:rsid w:val="0067074E"/>
    <w:rsid w:val="00682523"/>
    <w:rsid w:val="006A4EBB"/>
    <w:rsid w:val="006B6108"/>
    <w:rsid w:val="006B7B46"/>
    <w:rsid w:val="006C27AC"/>
    <w:rsid w:val="006D7B56"/>
    <w:rsid w:val="007275C0"/>
    <w:rsid w:val="007D55F3"/>
    <w:rsid w:val="008072B4"/>
    <w:rsid w:val="008414BF"/>
    <w:rsid w:val="009137AB"/>
    <w:rsid w:val="00987588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E778D"/>
    <w:rsid w:val="00B203D8"/>
    <w:rsid w:val="00BC7344"/>
    <w:rsid w:val="00BE2A3B"/>
    <w:rsid w:val="00BF0672"/>
    <w:rsid w:val="00C159AB"/>
    <w:rsid w:val="00C80057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F2B8D"/>
    <w:rsid w:val="00E8218B"/>
    <w:rsid w:val="00EC6F93"/>
    <w:rsid w:val="00EF3DC2"/>
    <w:rsid w:val="00F151EB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A7B92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2018-03-21T20:11:00Z</dcterms:created>
  <dcterms:modified xsi:type="dcterms:W3CDTF">2018-03-21T20:11:00Z</dcterms:modified>
</cp:coreProperties>
</file>