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029F5" w:rsidRDefault="00D029F5" w:rsidP="00D029F5">
      <w:pPr>
        <w:jc w:val="both"/>
      </w:pPr>
      <w:bookmarkStart w:id="0" w:name="_GoBack"/>
      <w:bookmarkEnd w:id="0"/>
      <w:r>
        <w:t>Raport bieżący nr</w:t>
      </w:r>
      <w:r>
        <w:tab/>
        <w:t>45</w:t>
      </w:r>
      <w:r>
        <w:tab/>
        <w:t>/</w:t>
      </w:r>
      <w:r>
        <w:tab/>
        <w:t>2017</w:t>
      </w:r>
      <w:r>
        <w:tab/>
      </w:r>
      <w:r>
        <w:tab/>
      </w:r>
      <w:r>
        <w:tab/>
      </w:r>
    </w:p>
    <w:p w:rsidR="00D029F5" w:rsidRDefault="00D029F5" w:rsidP="00D029F5">
      <w:pPr>
        <w:jc w:val="both"/>
      </w:pPr>
      <w:r>
        <w:t>Data sporządzenia:</w:t>
      </w:r>
      <w:r>
        <w:tab/>
        <w:t>2017-08-18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D029F5" w:rsidRDefault="00D029F5" w:rsidP="00D029F5">
      <w:pPr>
        <w:jc w:val="both"/>
      </w:pPr>
      <w:r>
        <w:t>Temat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D029F5" w:rsidRDefault="00D029F5" w:rsidP="00D029F5">
      <w:pPr>
        <w:jc w:val="both"/>
      </w:pPr>
      <w:r>
        <w:t xml:space="preserve">Zawarcie porozumienia z </w:t>
      </w:r>
      <w:proofErr w:type="spellStart"/>
      <w:r>
        <w:t>Simbesco</w:t>
      </w:r>
      <w:proofErr w:type="spellEnd"/>
      <w:r>
        <w:t xml:space="preserve"> Polska Sp. z o.o.</w:t>
      </w:r>
      <w:r>
        <w:tab/>
      </w:r>
    </w:p>
    <w:p w:rsidR="00D029F5" w:rsidRDefault="00D029F5" w:rsidP="00D029F5">
      <w:pPr>
        <w:jc w:val="both"/>
      </w:pPr>
      <w:r>
        <w:t>Podstawa prawna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D029F5" w:rsidRDefault="00D029F5" w:rsidP="00D029F5">
      <w:pPr>
        <w:jc w:val="both"/>
      </w:pPr>
      <w:r>
        <w:t>Art. 17 ust. 1 MAR - informacje poufne.</w:t>
      </w:r>
      <w:r>
        <w:tab/>
      </w:r>
    </w:p>
    <w:p w:rsidR="00D029F5" w:rsidRDefault="00D029F5" w:rsidP="00D029F5">
      <w:pPr>
        <w:jc w:val="both"/>
      </w:pPr>
      <w:r>
        <w:t>Treść raportu: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D029F5" w:rsidRDefault="00D029F5" w:rsidP="00D029F5">
      <w:pPr>
        <w:jc w:val="both"/>
      </w:pPr>
      <w:r>
        <w:t xml:space="preserve">Zarząd BIOMED – LUBLIN Wytwórnia Surowic i Szczepionek S.A. („Emitent”, „Spółka”, „BIOMED”), informuje, że w dniu 18 sierpnia 2017 r. do Spółki wpłynęło porozumienie z </w:t>
      </w:r>
      <w:proofErr w:type="spellStart"/>
      <w:r>
        <w:t>Simbesco</w:t>
      </w:r>
      <w:proofErr w:type="spellEnd"/>
      <w:r>
        <w:t xml:space="preserve"> Polska sp. z o.o. z siedzibą w Janinie („</w:t>
      </w:r>
      <w:proofErr w:type="spellStart"/>
      <w:r>
        <w:t>Simbesco</w:t>
      </w:r>
      <w:proofErr w:type="spellEnd"/>
      <w:r>
        <w:t>”), stanowiące ostateczne rozliczenie między Stronami w związku z współpracą przy projekcie budowy fabryki frakcjonowania osocza.</w:t>
      </w:r>
    </w:p>
    <w:p w:rsidR="00D029F5" w:rsidRDefault="00D029F5" w:rsidP="00D029F5">
      <w:pPr>
        <w:jc w:val="both"/>
      </w:pPr>
      <w:r>
        <w:t>Porozumienie zamyka wszelkie otwarte kwestie związane z projektem frakcjonowania osocza, wyjaśnia sytuację prawną stron Umowy i umożliwia zbycie nieoperacyjnej nieruchomości w Mielcu leasingowanej przez Emitenta.</w:t>
      </w:r>
    </w:p>
    <w:p w:rsidR="00D029F5" w:rsidRDefault="00D029F5" w:rsidP="00D029F5">
      <w:pPr>
        <w:jc w:val="both"/>
      </w:pPr>
      <w:proofErr w:type="spellStart"/>
      <w:r>
        <w:t>Simbesco</w:t>
      </w:r>
      <w:proofErr w:type="spellEnd"/>
      <w:r>
        <w:t xml:space="preserve"> był dostawcą urządzeń i instalacji, oraz wykonawcą robót budowlano-montażowych w zakresie linii technologicznej do wytwarzania czynnika von </w:t>
      </w:r>
      <w:proofErr w:type="spellStart"/>
      <w:r>
        <w:t>Wilebranda</w:t>
      </w:r>
      <w:proofErr w:type="spellEnd"/>
      <w:r>
        <w:t>, a także infrastruktury pomocniczej oraz wyposażenia powierzchni magazynowej, przeznaczonych do wykorzystania w fabryce frakcjonowania osocza w Mielcu na podstawie umowy zawartej pomiędzy stronami 8 października 2015 roku („Umowa”).</w:t>
      </w:r>
    </w:p>
    <w:p w:rsidR="00D029F5" w:rsidRDefault="00D029F5" w:rsidP="00D029F5">
      <w:pPr>
        <w:jc w:val="both"/>
      </w:pPr>
      <w:r>
        <w:t xml:space="preserve">W wykonaniu Umowy </w:t>
      </w:r>
      <w:proofErr w:type="spellStart"/>
      <w:r>
        <w:t>Simbesco</w:t>
      </w:r>
      <w:proofErr w:type="spellEnd"/>
      <w:r>
        <w:t xml:space="preserve"> :</w:t>
      </w:r>
    </w:p>
    <w:p w:rsidR="00D029F5" w:rsidRDefault="00D029F5" w:rsidP="00D029F5">
      <w:pPr>
        <w:jc w:val="both"/>
      </w:pPr>
      <w:r>
        <w:t>1. dostarczyło BIOMED specjalistyczne urządzenia przeznaczone do wykorzystania w fabryce frakcjonowania osocza („Urządzenia”),</w:t>
      </w:r>
    </w:p>
    <w:p w:rsidR="00D029F5" w:rsidRDefault="00D029F5" w:rsidP="00D029F5">
      <w:pPr>
        <w:jc w:val="both"/>
      </w:pPr>
      <w:r>
        <w:t>2. wykonało (przy pomocy podwykonawcy) projekt koncepcyjny w zakresie technologii i instalacji sanitarnych („Projekt Koncepcyjny”),</w:t>
      </w:r>
    </w:p>
    <w:p w:rsidR="00D029F5" w:rsidRDefault="00D029F5" w:rsidP="00D029F5">
      <w:pPr>
        <w:jc w:val="both"/>
      </w:pPr>
      <w:r>
        <w:t>3. wykonało (przy pomocy podwykonawcy) konstrukcję stalową – pomost wsporczy wewnętrzny dla podwieszenia instalacji oraz sufitu pomieszczeń czystych w fabryce frakcjonowania osocza w Mielcu („Prace Budowlane”).</w:t>
      </w:r>
    </w:p>
    <w:p w:rsidR="00D029F5" w:rsidRDefault="00D029F5" w:rsidP="00D029F5">
      <w:pPr>
        <w:jc w:val="both"/>
      </w:pPr>
      <w:r>
        <w:t xml:space="preserve">Z tytułu dostaw Urządzeń </w:t>
      </w:r>
      <w:proofErr w:type="spellStart"/>
      <w:r>
        <w:t>Simbesco</w:t>
      </w:r>
      <w:proofErr w:type="spellEnd"/>
      <w:r>
        <w:t xml:space="preserve"> otrzymał zapłatę ze strony Spółki w wysokości 4.065.040 zł netto oraz 934.959,20zł z tytułu podatku VAT. Strony uzgodniły, że do czasu ukończenia budowy fabryki / zakładu frakcjonowania osocza w Mielcu Urządzenia będą przechowywane przez SIMBESCO.</w:t>
      </w:r>
    </w:p>
    <w:p w:rsidR="00D029F5" w:rsidRDefault="00D029F5" w:rsidP="00D029F5">
      <w:pPr>
        <w:jc w:val="both"/>
      </w:pPr>
      <w:r>
        <w:t>W późniejszym czasie, SIMBESCO sprzedał Urządzenia na rzecz podmiotu trzeciego bez wcześniejszego uzgodnienia z BIOMED.</w:t>
      </w:r>
    </w:p>
    <w:p w:rsidR="00D029F5" w:rsidRDefault="00D029F5" w:rsidP="00D029F5">
      <w:pPr>
        <w:jc w:val="both"/>
      </w:pPr>
      <w:r>
        <w:t xml:space="preserve">BIOMED dokonał (na podstawie protokołu) odbioru Projektu Koncepcyjnego. Projekt ten został wykonany przez podwykonawcę SIMBESCO - TSE Polska sp. z o.o. sp.k. </w:t>
      </w:r>
    </w:p>
    <w:p w:rsidR="00D029F5" w:rsidRDefault="00D029F5" w:rsidP="00D029F5">
      <w:pPr>
        <w:jc w:val="both"/>
      </w:pPr>
      <w:r>
        <w:t>z siedzibą w Gdańsku. Do chwili obecnej SIMBESCO nie wystawiło faktury VAT z tytułu wykonania Projektu Koncepcyjnego, a BIOMED nie dokonał na rzecz SIMBESCO wynagrodzenia za ten projekt.</w:t>
      </w:r>
    </w:p>
    <w:p w:rsidR="00D029F5" w:rsidRDefault="00D029F5" w:rsidP="00D029F5">
      <w:pPr>
        <w:jc w:val="both"/>
      </w:pPr>
    </w:p>
    <w:p w:rsidR="00D029F5" w:rsidRDefault="00D029F5" w:rsidP="00D029F5">
      <w:pPr>
        <w:jc w:val="both"/>
      </w:pPr>
      <w:r>
        <w:lastRenderedPageBreak/>
        <w:t>W I kwartale 2016 roku, BIOMED dokonał skutecznego odstąpienia od Umowy na skutek oświadczenia z dnia 24 marca 2016 r.</w:t>
      </w:r>
    </w:p>
    <w:p w:rsidR="00D029F5" w:rsidRDefault="00D029F5" w:rsidP="00D029F5">
      <w:pPr>
        <w:jc w:val="both"/>
      </w:pPr>
      <w:r>
        <w:t xml:space="preserve">Do chwili obecnej Prace Budowlane nie zostały odebrane przez BIOMED, </w:t>
      </w:r>
    </w:p>
    <w:p w:rsidR="00D029F5" w:rsidRDefault="00D029F5" w:rsidP="00D029F5">
      <w:pPr>
        <w:jc w:val="both"/>
      </w:pPr>
      <w:r>
        <w:t>a SIMBESCO nie wystawiło faktury VAT w związku z wykonaniem tych prac.</w:t>
      </w:r>
    </w:p>
    <w:p w:rsidR="00D029F5" w:rsidRDefault="00D029F5" w:rsidP="00D029F5">
      <w:pPr>
        <w:jc w:val="both"/>
      </w:pPr>
      <w:r>
        <w:t>Istotne postanowienia zawarte w Porozumieniu:</w:t>
      </w:r>
    </w:p>
    <w:p w:rsidR="00D029F5" w:rsidRDefault="00D029F5" w:rsidP="00D029F5">
      <w:pPr>
        <w:jc w:val="both"/>
      </w:pPr>
      <w:r>
        <w:t>a.</w:t>
      </w:r>
      <w:r>
        <w:tab/>
        <w:t>W związku ze sprzedażą urządzeń bez wcześniejszego uzgodnienia, SIMBESCO jest zobowiązane do zapłaty na rzecz BIOMED kwoty 4.999.959,20 złotych tytułem zwrotu pełnej kwoty wynagrodzenia zapłaconego przez BIOMED na rzecz SIMBESCO z tytułu dostawy Urządzeń, w terminie 14 dni od dnia zawarcia niniejszego Porozumienia.</w:t>
      </w:r>
    </w:p>
    <w:p w:rsidR="00D029F5" w:rsidRDefault="00D029F5" w:rsidP="00D029F5">
      <w:pPr>
        <w:jc w:val="both"/>
      </w:pPr>
      <w:r>
        <w:t>b.</w:t>
      </w:r>
      <w:r>
        <w:tab/>
        <w:t xml:space="preserve">Strony uzgadniają, że łączna kwota roszczeń przysługujących SIMBESCO od BIOMED </w:t>
      </w:r>
    </w:p>
    <w:p w:rsidR="00D029F5" w:rsidRDefault="00D029F5" w:rsidP="00D029F5">
      <w:pPr>
        <w:jc w:val="both"/>
      </w:pPr>
      <w:r>
        <w:t>z tytułu wykonania Projektu Koncepcyjnego oraz Prac Budowlanych wynosi 4.741.161,61 złotych brutto, w tym 1.051.166,61 złotych brutto w zakresie Projektu Koncepcyjnego oraz 3.690.000 złotych brutto w zakresie Prac Budowlanych</w:t>
      </w:r>
    </w:p>
    <w:p w:rsidR="00D029F5" w:rsidRDefault="00D029F5" w:rsidP="00D029F5">
      <w:pPr>
        <w:jc w:val="both"/>
      </w:pPr>
      <w:r>
        <w:t>Strony są uprawnione dokonać rozliczeń z tytułu niniejszego Porozumienia w drodze potrącenia wzajemnych roszczeń. Strony w zawartym Porozumieniu zrzekają się wszelkich dalszych roszczeń. Porozumienie stanowi tym samym ostateczne rozliczenie pomiędzy stronami Umowy oraz wyjaśnia sytuację prawną Stron.</w:t>
      </w:r>
      <w:r>
        <w:tab/>
      </w:r>
    </w:p>
    <w:p w:rsidR="00D029F5" w:rsidRDefault="00D029F5" w:rsidP="00D029F5">
      <w:pPr>
        <w:jc w:val="both"/>
        <w:rPr>
          <w:lang w:val="en-US"/>
        </w:rPr>
      </w:pPr>
    </w:p>
    <w:p w:rsidR="00D029F5" w:rsidRDefault="00D029F5" w:rsidP="00D029F5">
      <w:pPr>
        <w:jc w:val="both"/>
      </w:pPr>
      <w:r>
        <w:t>2017-08-18</w:t>
      </w:r>
      <w:r>
        <w:tab/>
        <w:t>Dariusz Kucewicz</w:t>
      </w:r>
      <w:r>
        <w:tab/>
        <w:t>Członek Zarządu</w:t>
      </w:r>
      <w:r>
        <w:tab/>
      </w:r>
      <w:r>
        <w:tab/>
      </w:r>
    </w:p>
    <w:p w:rsidR="009A76AB" w:rsidRPr="00D029F5" w:rsidRDefault="00D029F5" w:rsidP="00D029F5">
      <w:pPr>
        <w:jc w:val="both"/>
      </w:pPr>
      <w:r>
        <w:t>2017-08-18</w:t>
      </w:r>
      <w:r>
        <w:tab/>
        <w:t>Włodzimierz Parzydło</w:t>
      </w:r>
      <w:r>
        <w:tab/>
        <w:t>Prokurent</w:t>
      </w:r>
    </w:p>
    <w:sectPr w:rsidR="009A76AB" w:rsidRPr="00D029F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71E6D"/>
    <w:rsid w:val="00005569"/>
    <w:rsid w:val="000A642C"/>
    <w:rsid w:val="0011638B"/>
    <w:rsid w:val="0014358A"/>
    <w:rsid w:val="0015515C"/>
    <w:rsid w:val="00210D8C"/>
    <w:rsid w:val="00222958"/>
    <w:rsid w:val="00325EC3"/>
    <w:rsid w:val="00334CF3"/>
    <w:rsid w:val="00345DB4"/>
    <w:rsid w:val="003930E6"/>
    <w:rsid w:val="0043127D"/>
    <w:rsid w:val="00555D34"/>
    <w:rsid w:val="00556A05"/>
    <w:rsid w:val="005F7539"/>
    <w:rsid w:val="00603EF0"/>
    <w:rsid w:val="00665169"/>
    <w:rsid w:val="00682523"/>
    <w:rsid w:val="006A4EBB"/>
    <w:rsid w:val="006C27AC"/>
    <w:rsid w:val="007275C0"/>
    <w:rsid w:val="007D55F3"/>
    <w:rsid w:val="008072B4"/>
    <w:rsid w:val="009137AB"/>
    <w:rsid w:val="00987588"/>
    <w:rsid w:val="009E1926"/>
    <w:rsid w:val="00A03C75"/>
    <w:rsid w:val="00A0563C"/>
    <w:rsid w:val="00BC7344"/>
    <w:rsid w:val="00BE2A3B"/>
    <w:rsid w:val="00C159AB"/>
    <w:rsid w:val="00C80057"/>
    <w:rsid w:val="00CD2D0F"/>
    <w:rsid w:val="00CE1F9B"/>
    <w:rsid w:val="00D017D7"/>
    <w:rsid w:val="00D029F5"/>
    <w:rsid w:val="00D21383"/>
    <w:rsid w:val="00D71E6D"/>
    <w:rsid w:val="00D97A89"/>
    <w:rsid w:val="00E8218B"/>
    <w:rsid w:val="00EC6F93"/>
    <w:rsid w:val="00F151EB"/>
    <w:rsid w:val="00F466E6"/>
    <w:rsid w:val="00F50F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9A2DE2E"/>
  <w15:chartTrackingRefBased/>
  <w15:docId w15:val="{98CB5C56-2EA7-4141-8A96-E97ED65FF1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875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743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6521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4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997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19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399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616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97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50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9053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36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278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8867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363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654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888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1819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27570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2590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7948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87206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9769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256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3219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5473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028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7219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5991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830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8426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9740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5476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05512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2745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6246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9036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013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64730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7460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481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1837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272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516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2417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6687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277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8306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833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295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5174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783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547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686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4604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71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28270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4682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82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158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1437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617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1436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552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76667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11338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43428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245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5583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875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4562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7477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88885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8202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9134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5886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039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7942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75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93376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066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979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372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298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101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22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2615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451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8496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1055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1888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5048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984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444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7623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928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35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725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5187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66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69698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7285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62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5157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4114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819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9624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6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12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056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4300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0774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49166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537</Words>
  <Characters>3226</Characters>
  <Application>Microsoft Office Word</Application>
  <DocSecurity>0</DocSecurity>
  <Lines>26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JakubW</dc:creator>
  <cp:keywords/>
  <dc:description/>
  <cp:lastModifiedBy>adw. Jakub Winkler</cp:lastModifiedBy>
  <cp:revision>2</cp:revision>
  <dcterms:created xsi:type="dcterms:W3CDTF">2018-03-21T19:23:00Z</dcterms:created>
  <dcterms:modified xsi:type="dcterms:W3CDTF">2018-03-21T19:23:00Z</dcterms:modified>
</cp:coreProperties>
</file>