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7A89" w:rsidRDefault="00D97A89" w:rsidP="00D97A89">
      <w:r>
        <w:t>Raport bieżący nr</w:t>
      </w:r>
      <w:r>
        <w:tab/>
        <w:t>70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D97A89" w:rsidRDefault="00D97A89" w:rsidP="00D97A89">
      <w:r>
        <w:t>Data sporządzenia:</w:t>
      </w:r>
      <w:r>
        <w:tab/>
        <w:t>2017-11-08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97A89" w:rsidRDefault="00D97A89" w:rsidP="00D97A89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97A89" w:rsidRDefault="00D97A89" w:rsidP="00D97A89">
      <w:r>
        <w:t>Wykreślenie zastawów z rejestru zastawów</w:t>
      </w:r>
      <w:r>
        <w:tab/>
      </w:r>
    </w:p>
    <w:p w:rsidR="00D97A89" w:rsidRDefault="00D97A89" w:rsidP="00D97A89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97A89" w:rsidRDefault="00D97A89" w:rsidP="00D97A89">
      <w:r>
        <w:t>Art. 17 ust. 1 MAR - informacje poufne.</w:t>
      </w:r>
      <w:r>
        <w:tab/>
      </w:r>
    </w:p>
    <w:p w:rsidR="00D97A89" w:rsidRDefault="00D97A89" w:rsidP="00D97A89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97A89" w:rsidRDefault="00D97A89" w:rsidP="00D97A89">
      <w:pPr>
        <w:jc w:val="both"/>
      </w:pPr>
      <w:r>
        <w:t>Zarząd Spółki „BIOMED-LUBLIN” Wytwórnia Surowic i Szczepionek SA („Spółka”, „Emitent”) informuje o wpływie do Spółki postanowień Sądu Rejonowego Lublin-Wschód w Lublinie z siedzibą w Świdniku, Wydział VII Gospodarczy – Rejestru Zastawów o wykreśleniu zastawów na maszynach i urządzeniach, których wartość według cen zakupu wynosiła 7.106.186,06 zł. Najwyższa suma zabezpieczenia miała wartość 8.293.708,82 zł.</w:t>
      </w:r>
    </w:p>
    <w:p w:rsidR="00D97A89" w:rsidRDefault="00D97A89" w:rsidP="00D97A89">
      <w:pPr>
        <w:jc w:val="both"/>
      </w:pPr>
      <w:r>
        <w:t xml:space="preserve">Zastaw rejestrowy był zabezpieczeniem spłaty kredytów Spółki w banku PKO BP S.A. z siedzibą w Warszawie przy ul. Puławskiej 15, które w całości zostały spłacone w dniu 10.10.2017r. </w:t>
      </w:r>
    </w:p>
    <w:p w:rsidR="00D97A89" w:rsidRDefault="00D97A89" w:rsidP="00D97A89"/>
    <w:p w:rsidR="00D97A89" w:rsidRDefault="00D97A89" w:rsidP="00D97A89"/>
    <w:p w:rsidR="00D97A89" w:rsidRDefault="00D97A89" w:rsidP="00D97A89">
      <w:bookmarkStart w:id="0" w:name="_GoBack"/>
      <w:bookmarkEnd w:id="0"/>
      <w:r>
        <w:t>2017-11-08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D97A89" w:rsidRDefault="00D97A89" w:rsidP="00D97A89">
      <w:r>
        <w:t>2017-11-08</w:t>
      </w:r>
      <w:r>
        <w:tab/>
        <w:t>Włodzimierz Parzydło</w:t>
      </w:r>
      <w:r>
        <w:tab/>
        <w:t>Członek Zarządu</w:t>
      </w:r>
    </w:p>
    <w:sectPr w:rsidR="009A76AB" w:rsidRPr="00D97A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A642C"/>
    <w:rsid w:val="0015515C"/>
    <w:rsid w:val="00325EC3"/>
    <w:rsid w:val="00603EF0"/>
    <w:rsid w:val="00665169"/>
    <w:rsid w:val="008072B4"/>
    <w:rsid w:val="00987588"/>
    <w:rsid w:val="00C159AB"/>
    <w:rsid w:val="00D21383"/>
    <w:rsid w:val="00D71E6D"/>
    <w:rsid w:val="00D97A89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2018-03-21T17:55:00Z</dcterms:created>
  <dcterms:modified xsi:type="dcterms:W3CDTF">2018-03-21T17:55:00Z</dcterms:modified>
</cp:coreProperties>
</file>