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9A6" w:rsidRDefault="002B09A6" w:rsidP="002B09A6">
      <w:r>
        <w:t>Raport bieżący nr</w:t>
      </w:r>
      <w:r>
        <w:tab/>
        <w:t>3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2B09A6" w:rsidRDefault="002B09A6" w:rsidP="002B09A6"/>
    <w:p w:rsidR="002B09A6" w:rsidRDefault="002B09A6" w:rsidP="002B09A6">
      <w:r>
        <w:t>Data sporządzenia:</w:t>
      </w:r>
      <w:r>
        <w:tab/>
        <w:t>2018-01-26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B09A6" w:rsidRDefault="002B09A6" w:rsidP="002B09A6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B09A6" w:rsidRDefault="002B09A6" w:rsidP="002B09A6">
      <w:r>
        <w:t>Zawarcie umów objęcia akcji serii P</w:t>
      </w:r>
      <w:r>
        <w:tab/>
      </w:r>
    </w:p>
    <w:p w:rsidR="002B09A6" w:rsidRDefault="002B09A6" w:rsidP="002B09A6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B09A6" w:rsidRDefault="002B09A6" w:rsidP="002B09A6">
      <w:r>
        <w:t>Art. 17 ust. 1 MAR - informacje poufne.</w:t>
      </w:r>
      <w:r>
        <w:tab/>
      </w:r>
    </w:p>
    <w:p w:rsidR="002B09A6" w:rsidRDefault="002B09A6" w:rsidP="002B09A6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B09A6" w:rsidRDefault="002B09A6" w:rsidP="002B09A6">
      <w:r>
        <w:t>Zarząd BIOMED – LUBLIN Wytwórnia Surowic i Szczepionek S.A. („Spółka”, „Emitent”, „BIOMED LUBLIN”), w nawiązaniu do raportu bieżącego numer 64/2017 z dnia 25 października 2017 r. (zakończenie procesu pozyskania inwestorów – opóźnienie podania do publicznej wiadomości informacji o zawartych umowach przedwstępnych objęcia akcji oraz o złożeniu ofert przez członków zarządu) informuje, iż w wykonaniu uprzednio ustalonych zobowiązań zawarte zostały cztery umowy objęcia akcji z czteroma inwestorami. Dwie spośród czterech umów zawarte zostały z:</w:t>
      </w:r>
    </w:p>
    <w:p w:rsidR="002B09A6" w:rsidRDefault="002B09A6" w:rsidP="002B09A6">
      <w:r>
        <w:t xml:space="preserve">1. Panem Marcinem </w:t>
      </w:r>
      <w:proofErr w:type="spellStart"/>
      <w:r>
        <w:t>Pirógiem</w:t>
      </w:r>
      <w:proofErr w:type="spellEnd"/>
      <w:r>
        <w:t xml:space="preserve"> będącym Prezesem Zarządu Emitenta – wobec złożonej w dniu 14 października 2017 roku oferty przez Pana </w:t>
      </w:r>
      <w:proofErr w:type="spellStart"/>
      <w:r>
        <w:t>Piróga</w:t>
      </w:r>
      <w:proofErr w:type="spellEnd"/>
      <w:r>
        <w:t xml:space="preserve"> na objęcie akcji w ramach prowadzonego procesu pozyskania inwestorów przez Emitenta (Emitent informował o tym zdarzeniu w </w:t>
      </w:r>
      <w:proofErr w:type="spellStart"/>
      <w:r>
        <w:t>rb</w:t>
      </w:r>
      <w:proofErr w:type="spellEnd"/>
      <w:r>
        <w:t xml:space="preserve"> 64/2017). Umowa dotyczy objęcia 200.000 akcji na okaziciela serii P, o wartości nominalnej 0,10 zł każda akcja.</w:t>
      </w:r>
    </w:p>
    <w:p w:rsidR="002B09A6" w:rsidRDefault="002B09A6" w:rsidP="002B09A6">
      <w:r>
        <w:t xml:space="preserve">2. Panem Dariuszem </w:t>
      </w:r>
      <w:proofErr w:type="spellStart"/>
      <w:r>
        <w:t>Kucowiczem</w:t>
      </w:r>
      <w:proofErr w:type="spellEnd"/>
      <w:r>
        <w:t xml:space="preserve"> będącym członkiem Rady Nadzorczej Emitenta - wobec złożonej w dniu 14 października 2017 roku oferty przez Pana </w:t>
      </w:r>
      <w:proofErr w:type="spellStart"/>
      <w:r>
        <w:t>Kucowicza</w:t>
      </w:r>
      <w:proofErr w:type="spellEnd"/>
      <w:r>
        <w:t xml:space="preserve"> na objęcie akcji w ramach prowadzonego procesu pozyskania inwestorów przez Emitenta (Emitent informował o tym zdarzeniu w </w:t>
      </w:r>
      <w:proofErr w:type="spellStart"/>
      <w:r>
        <w:t>rb</w:t>
      </w:r>
      <w:proofErr w:type="spellEnd"/>
      <w:r>
        <w:t xml:space="preserve"> 64/2017). Umowa dotyczy objęcia 1.000.000 akcji na okaziciela serii P o wartości nominalnej 0,10 zł każda akcja.</w:t>
      </w:r>
    </w:p>
    <w:p w:rsidR="002B09A6" w:rsidRDefault="002B09A6" w:rsidP="002B09A6">
      <w:r>
        <w:t xml:space="preserve">Pozostałe dwie umowy zostały zawarte z inwestorami, z którymi Emitent zawarł przedwstępne umowy objęcia akcji w dniu 20 października 2017 r., o czym informował w </w:t>
      </w:r>
      <w:proofErr w:type="spellStart"/>
      <w:r>
        <w:t>rb</w:t>
      </w:r>
      <w:proofErr w:type="spellEnd"/>
      <w:r>
        <w:t xml:space="preserve"> 64/2017. Umowy te dotyczą objęcia łącznie 3.600.000 akcji na okaziciela serii P o wartości nominalnej 0,10 zł każda akcja.</w:t>
      </w:r>
    </w:p>
    <w:p w:rsidR="002B09A6" w:rsidRDefault="002B09A6" w:rsidP="002B09A6">
      <w:r>
        <w:t xml:space="preserve">We wszystkich ww. umowach cena emisyjna akcji została ustalona na poziomie 1,07 zł, co wynika z pierwotnie poczynionych ustaleń z inwestorami i koresponduje z ceną akcji serii M i N, emitowanych w ramach tego samego procesu pozyskania inwestorów. Uchwała zarządu w sprawie podwyższenia kapitału zakładowego Spółki w ramach kapitału docelowego z wyłączeniem prawa poboru w tej sprawie została podjęta w dniu 30 listopada 2017 r. (o czym Emitent informował w </w:t>
      </w:r>
      <w:proofErr w:type="spellStart"/>
      <w:r>
        <w:t>rb</w:t>
      </w:r>
      <w:proofErr w:type="spellEnd"/>
      <w:r>
        <w:t xml:space="preserve"> 80/2017). Akcje mają zostać opłacone nie później niż do dnia 31 marca 2018 r. </w:t>
      </w:r>
    </w:p>
    <w:p w:rsidR="002B09A6" w:rsidRDefault="002B09A6" w:rsidP="002B09A6">
      <w:r>
        <w:t xml:space="preserve">W celu zabezpieczenia wykonania umów Marcin Piróg oraz Dariusz </w:t>
      </w:r>
      <w:proofErr w:type="spellStart"/>
      <w:r>
        <w:t>Kucowicz</w:t>
      </w:r>
      <w:proofErr w:type="spellEnd"/>
      <w:r>
        <w:t xml:space="preserve"> złożą do dnia 10 lutego 2018 r. oświadczenie o poddaniu się egzekucji w formie aktu notarialnego co do wpłaty wkładu pieniężnego na pokrycie akcji, chyba że do tego terminu w całości pokryją obejmowane akcje. Ponadto, jeżeli nie wniosą pełnego wkładu pieniężnego w terminie do 31 marca 2018r, Spółce przysługiwać będzie kara umowna w wysokości 10 % łącznej ceny emisyjnej. </w:t>
      </w:r>
    </w:p>
    <w:p w:rsidR="002B09A6" w:rsidRDefault="002B09A6" w:rsidP="002B09A6">
      <w:r>
        <w:t xml:space="preserve">W odniesieniu do dwóch pozostałych inwestorów, udzielili oni Spółce nieodwołalnego pełnomocnictwa do złożenia oświadczenia o poddaniu się egzekucji w formie aktu notarialnego co do wpłaty wkładu pieniężnego, przy zawieraniu umów przedwstępnych, zaś kara umowna przysługująca </w:t>
      </w:r>
      <w:r>
        <w:lastRenderedPageBreak/>
        <w:t xml:space="preserve">Spółce w razie nie wniesienia całego wkładu pieniężnego na pokrycie akcji w umówionym terminie wynosi 3 % łącznej ceny emisyjnej. </w:t>
      </w:r>
    </w:p>
    <w:p w:rsidR="002B09A6" w:rsidRDefault="002B09A6" w:rsidP="002B09A6">
      <w:r>
        <w:t xml:space="preserve">Łączna wielkość emisji akcji serii P wyniosła 4.800.000 akcji </w:t>
      </w:r>
    </w:p>
    <w:p w:rsidR="002B09A6" w:rsidRDefault="002B09A6" w:rsidP="002B09A6">
      <w:r>
        <w:t>Spółka zobowiązała się do podjęcia niezbędnych kroków w celu dematerializacji akcji w systemie KDPW oraz do dopuszczenia akcji do obrotu na rynku regulowanym prowadzonym przez Giełdę Papierów Wartościowych w Warszawie S.A., przy czym w terminie do dnia 15 lipca 2018 roku Emitent ma przygotować poprawny i kompletny prospekt emisyjny i złożyć wniosek o jego zatwierdzenie do Komisji Nadzoru Finansowego</w:t>
      </w:r>
    </w:p>
    <w:p w:rsidR="002B09A6" w:rsidRDefault="002B09A6" w:rsidP="002B09A6"/>
    <w:p w:rsidR="002B09A6" w:rsidRDefault="002B09A6" w:rsidP="002B09A6">
      <w:bookmarkStart w:id="0" w:name="_GoBack"/>
      <w:bookmarkEnd w:id="0"/>
      <w:r>
        <w:t>PODPISY OSÓB REPREZENTUJĄCYCH SPÓŁKĘ</w:t>
      </w:r>
      <w:r>
        <w:tab/>
      </w:r>
    </w:p>
    <w:p w:rsidR="002B09A6" w:rsidRDefault="002B09A6" w:rsidP="002B09A6">
      <w:r>
        <w:t>2018-01-26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2B09A6" w:rsidRDefault="002B09A6" w:rsidP="002B09A6">
      <w:r>
        <w:t>2018-01-26</w:t>
      </w:r>
      <w:r>
        <w:tab/>
        <w:t>Włodzimierz Parzydło</w:t>
      </w:r>
      <w:r>
        <w:tab/>
        <w:t>Członek Zarządu</w:t>
      </w:r>
      <w:r>
        <w:tab/>
      </w:r>
      <w:r>
        <w:tab/>
      </w:r>
    </w:p>
    <w:sectPr w:rsidR="009A76AB" w:rsidRPr="002B09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59E"/>
    <w:rsid w:val="000A642C"/>
    <w:rsid w:val="002B09A6"/>
    <w:rsid w:val="003E559E"/>
    <w:rsid w:val="007B77F4"/>
    <w:rsid w:val="00C1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CCFE1-4929-4142-A41A-2DD0C388C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7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85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4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17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2</cp:revision>
  <dcterms:created xsi:type="dcterms:W3CDTF">2018-03-01T08:58:00Z</dcterms:created>
  <dcterms:modified xsi:type="dcterms:W3CDTF">2018-03-01T08:58:00Z</dcterms:modified>
</cp:coreProperties>
</file>